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75" w:rsidRDefault="008A5C75" w:rsidP="0048611A">
      <w:pPr>
        <w:jc w:val="both"/>
      </w:pPr>
    </w:p>
    <w:p w:rsidR="0048611A" w:rsidRPr="0048611A" w:rsidRDefault="0048611A" w:rsidP="0048611A">
      <w:pPr>
        <w:rPr>
          <w:sz w:val="24"/>
          <w:szCs w:val="24"/>
        </w:rPr>
      </w:pPr>
      <w:r>
        <w:br/>
      </w:r>
      <w:r w:rsidRPr="0048611A">
        <w:rPr>
          <w:sz w:val="24"/>
          <w:szCs w:val="24"/>
        </w:rPr>
        <w:t>Zavod za izobraževanje in kulturo</w:t>
      </w:r>
      <w:r w:rsidRPr="0048611A">
        <w:rPr>
          <w:sz w:val="24"/>
          <w:szCs w:val="24"/>
        </w:rPr>
        <w:br/>
        <w:t>Ulica Otona Župančiča 1</w:t>
      </w:r>
      <w:r w:rsidRPr="0048611A">
        <w:rPr>
          <w:sz w:val="24"/>
          <w:szCs w:val="24"/>
        </w:rPr>
        <w:br/>
        <w:t>8340 Črnomelj</w:t>
      </w:r>
    </w:p>
    <w:p w:rsidR="0048611A" w:rsidRPr="0048611A" w:rsidRDefault="00C16521" w:rsidP="004861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Črnomelj, </w:t>
      </w:r>
      <w:r w:rsidR="0048611A" w:rsidRPr="0048611A">
        <w:rPr>
          <w:sz w:val="24"/>
          <w:szCs w:val="24"/>
        </w:rPr>
        <w:t xml:space="preserve">12. </w:t>
      </w:r>
      <w:r>
        <w:rPr>
          <w:sz w:val="24"/>
          <w:szCs w:val="24"/>
        </w:rPr>
        <w:t>maj</w:t>
      </w:r>
      <w:r w:rsidR="0048611A" w:rsidRPr="0048611A">
        <w:rPr>
          <w:sz w:val="24"/>
          <w:szCs w:val="24"/>
        </w:rPr>
        <w:t xml:space="preserve"> 2017</w:t>
      </w:r>
    </w:p>
    <w:p w:rsidR="00B470F9" w:rsidRDefault="00B470F9" w:rsidP="0048611A">
      <w:pPr>
        <w:rPr>
          <w:b/>
          <w:sz w:val="26"/>
          <w:szCs w:val="26"/>
        </w:rPr>
      </w:pPr>
    </w:p>
    <w:p w:rsidR="0048611A" w:rsidRPr="00280424" w:rsidRDefault="0048611A" w:rsidP="0048611A">
      <w:pPr>
        <w:rPr>
          <w:b/>
          <w:sz w:val="26"/>
          <w:szCs w:val="26"/>
        </w:rPr>
      </w:pPr>
      <w:r w:rsidRPr="00280424">
        <w:rPr>
          <w:b/>
          <w:sz w:val="26"/>
          <w:szCs w:val="26"/>
        </w:rPr>
        <w:t>Izja</w:t>
      </w:r>
      <w:r w:rsidR="00106EB4">
        <w:rPr>
          <w:b/>
          <w:sz w:val="26"/>
          <w:szCs w:val="26"/>
        </w:rPr>
        <w:t>va za javnost: Začel se je 22. T</w:t>
      </w:r>
      <w:r w:rsidRPr="00280424">
        <w:rPr>
          <w:b/>
          <w:sz w:val="26"/>
          <w:szCs w:val="26"/>
        </w:rPr>
        <w:t>eden vseživljenjskega učenja</w:t>
      </w:r>
    </w:p>
    <w:p w:rsidR="00B470F9" w:rsidRDefault="00B470F9" w:rsidP="00423D72">
      <w:pPr>
        <w:jc w:val="both"/>
        <w:rPr>
          <w:sz w:val="26"/>
          <w:szCs w:val="26"/>
        </w:rPr>
      </w:pPr>
    </w:p>
    <w:p w:rsidR="0048611A" w:rsidRPr="00280424" w:rsidRDefault="00106EB4" w:rsidP="00423D72">
      <w:pPr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48611A" w:rsidRPr="00280424">
        <w:rPr>
          <w:sz w:val="26"/>
          <w:szCs w:val="26"/>
        </w:rPr>
        <w:t>ričenja</w:t>
      </w:r>
      <w:r>
        <w:rPr>
          <w:sz w:val="26"/>
          <w:szCs w:val="26"/>
        </w:rPr>
        <w:t xml:space="preserve"> se </w:t>
      </w:r>
      <w:r w:rsidR="0048611A" w:rsidRPr="00280424">
        <w:rPr>
          <w:sz w:val="26"/>
          <w:szCs w:val="26"/>
        </w:rPr>
        <w:t>dvaindvajseti Teden vseživljenjskega učenja</w:t>
      </w:r>
      <w:r w:rsidR="00440B01" w:rsidRPr="00280424">
        <w:rPr>
          <w:sz w:val="26"/>
          <w:szCs w:val="26"/>
        </w:rPr>
        <w:t>, vseslovenski festival vseživljenjskega učenja. Osrednji dogodek festivala v Beli krajini bo Parada učenja, ki se bo odvijala v sredo</w:t>
      </w:r>
      <w:r>
        <w:rPr>
          <w:sz w:val="26"/>
          <w:szCs w:val="26"/>
        </w:rPr>
        <w:t xml:space="preserve">, </w:t>
      </w:r>
      <w:bookmarkStart w:id="0" w:name="_GoBack"/>
      <w:bookmarkEnd w:id="0"/>
      <w:r>
        <w:rPr>
          <w:sz w:val="26"/>
          <w:szCs w:val="26"/>
        </w:rPr>
        <w:t>17. maja od 10. do 14. ure,</w:t>
      </w:r>
      <w:r w:rsidR="00440B01" w:rsidRPr="00280424">
        <w:rPr>
          <w:sz w:val="26"/>
          <w:szCs w:val="26"/>
        </w:rPr>
        <w:t xml:space="preserve"> na območju Kulturnega doma Črnomelj.</w:t>
      </w:r>
    </w:p>
    <w:p w:rsidR="00440B01" w:rsidRPr="00280424" w:rsidRDefault="00440B01" w:rsidP="00423D72">
      <w:pPr>
        <w:jc w:val="both"/>
        <w:rPr>
          <w:sz w:val="26"/>
          <w:szCs w:val="26"/>
        </w:rPr>
      </w:pPr>
      <w:r w:rsidRPr="00280424">
        <w:rPr>
          <w:sz w:val="26"/>
          <w:szCs w:val="26"/>
        </w:rPr>
        <w:t xml:space="preserve">V teh dneh se po vsej Sloveniji odpirajo vrata ustanov, skupin in posameznikov, ki jih povezujeta pripadnost kulturi </w:t>
      </w:r>
      <w:proofErr w:type="spellStart"/>
      <w:r w:rsidRPr="00280424">
        <w:rPr>
          <w:sz w:val="26"/>
          <w:szCs w:val="26"/>
        </w:rPr>
        <w:t>vseživljenjskosti</w:t>
      </w:r>
      <w:proofErr w:type="spellEnd"/>
      <w:r w:rsidRPr="00280424">
        <w:rPr>
          <w:sz w:val="26"/>
          <w:szCs w:val="26"/>
        </w:rPr>
        <w:t xml:space="preserve"> učenja in njeno udejanjanje. Že dvaindvajseto leto zapored namreč poteka Teden vseživljenjskega učenja (TVU) – slovenski festival učenja. Projekt na nacionalni ravni razvija in usklajuje Andragoški center Slovenije, koordinator TVU aktivnosti za območje Bele krajine pa je Zavod za izobraževanje in kulturo Črnomelj. V sklopu TVU se bo v Beli krajini do konca </w:t>
      </w:r>
      <w:r w:rsidR="00FE576D" w:rsidRPr="00280424">
        <w:rPr>
          <w:sz w:val="26"/>
          <w:szCs w:val="26"/>
        </w:rPr>
        <w:t xml:space="preserve">meseca </w:t>
      </w:r>
      <w:r w:rsidRPr="00280424">
        <w:rPr>
          <w:sz w:val="26"/>
          <w:szCs w:val="26"/>
        </w:rPr>
        <w:t xml:space="preserve">junija zvrstilo preko 150 različnih dogodkov v izvedbi </w:t>
      </w:r>
      <w:r w:rsidR="00106EB4">
        <w:rPr>
          <w:sz w:val="26"/>
          <w:szCs w:val="26"/>
        </w:rPr>
        <w:t>več kot</w:t>
      </w:r>
      <w:r w:rsidRPr="00280424">
        <w:rPr>
          <w:sz w:val="26"/>
          <w:szCs w:val="26"/>
        </w:rPr>
        <w:t xml:space="preserve"> petdesetih šol, vrtcev, zavodov, društev in posameznikov.</w:t>
      </w:r>
    </w:p>
    <w:p w:rsidR="00440B01" w:rsidRPr="00280424" w:rsidRDefault="00440B01" w:rsidP="00423D72">
      <w:pPr>
        <w:jc w:val="both"/>
        <w:rPr>
          <w:sz w:val="26"/>
          <w:szCs w:val="26"/>
        </w:rPr>
      </w:pPr>
      <w:r w:rsidRPr="00280424">
        <w:rPr>
          <w:sz w:val="26"/>
          <w:szCs w:val="26"/>
        </w:rPr>
        <w:t xml:space="preserve">Eden osrednjih dogodkov TVU je vsakoletna </w:t>
      </w:r>
      <w:r w:rsidRPr="00280424">
        <w:rPr>
          <w:b/>
          <w:sz w:val="26"/>
          <w:szCs w:val="26"/>
        </w:rPr>
        <w:t>Parada učenja – dan učečih se skupnosti</w:t>
      </w:r>
      <w:r w:rsidRPr="00280424">
        <w:rPr>
          <w:sz w:val="26"/>
          <w:szCs w:val="26"/>
        </w:rPr>
        <w:t xml:space="preserve">, ki se bo </w:t>
      </w:r>
      <w:r w:rsidRPr="00280424">
        <w:rPr>
          <w:b/>
          <w:sz w:val="26"/>
          <w:szCs w:val="26"/>
        </w:rPr>
        <w:t>v sredo 17. maja</w:t>
      </w:r>
      <w:r w:rsidRPr="00280424">
        <w:rPr>
          <w:sz w:val="26"/>
          <w:szCs w:val="26"/>
        </w:rPr>
        <w:t xml:space="preserve"> odvijala na 14-ih različnih lokacijah po vsej Sloveniji.  Že tretje leto zapored bo Parada učenja gostovala tudi v Črnomlju, sporočilo belokranjske parade </w:t>
      </w:r>
      <w:r w:rsidR="00FE576D" w:rsidRPr="00280424">
        <w:rPr>
          <w:sz w:val="26"/>
          <w:szCs w:val="26"/>
        </w:rPr>
        <w:t xml:space="preserve">v organizaciji ZIK Črnomelj </w:t>
      </w:r>
      <w:r w:rsidRPr="00280424">
        <w:rPr>
          <w:sz w:val="26"/>
          <w:szCs w:val="26"/>
        </w:rPr>
        <w:t xml:space="preserve">pa se glasi </w:t>
      </w:r>
      <w:r w:rsidRPr="00280424">
        <w:rPr>
          <w:b/>
          <w:sz w:val="26"/>
          <w:szCs w:val="26"/>
        </w:rPr>
        <w:t>»Igrajmo se vse življenje«</w:t>
      </w:r>
      <w:r w:rsidRPr="00280424">
        <w:rPr>
          <w:sz w:val="26"/>
          <w:szCs w:val="26"/>
        </w:rPr>
        <w:t xml:space="preserve">. V Kulturnem domu Črnomelj in njegovi okolici bo od </w:t>
      </w:r>
      <w:r w:rsidR="00FE576D" w:rsidRPr="00280424">
        <w:rPr>
          <w:sz w:val="26"/>
          <w:szCs w:val="26"/>
        </w:rPr>
        <w:t>10. do 14.</w:t>
      </w:r>
      <w:r w:rsidRPr="00280424">
        <w:rPr>
          <w:sz w:val="26"/>
          <w:szCs w:val="26"/>
        </w:rPr>
        <w:t xml:space="preserve"> ure moč videti predstavitve številnih</w:t>
      </w:r>
      <w:r w:rsidR="00FE576D" w:rsidRPr="00280424">
        <w:rPr>
          <w:sz w:val="26"/>
          <w:szCs w:val="26"/>
        </w:rPr>
        <w:t xml:space="preserve"> društev, zavodov, šol in vrtcev</w:t>
      </w:r>
      <w:r w:rsidRPr="00280424">
        <w:rPr>
          <w:sz w:val="26"/>
          <w:szCs w:val="26"/>
        </w:rPr>
        <w:t>, obiskovalci pa se bodo lahko poskusili v različnih</w:t>
      </w:r>
      <w:r w:rsidR="00FE576D" w:rsidRPr="00280424">
        <w:rPr>
          <w:sz w:val="26"/>
          <w:szCs w:val="26"/>
        </w:rPr>
        <w:t xml:space="preserve"> tradicionalnih in nekoliko bolj modernih igrah. Naša želja je, da bi odrasli in otroci preživeli več časa skupaj, se pogovarjali, izmenjevali izkušnje, sodelovali in se igrali.</w:t>
      </w:r>
    </w:p>
    <w:p w:rsidR="00FE576D" w:rsidRPr="0048611A" w:rsidRDefault="00FE576D" w:rsidP="00423D72">
      <w:pPr>
        <w:jc w:val="both"/>
        <w:rPr>
          <w:sz w:val="28"/>
          <w:szCs w:val="28"/>
        </w:rPr>
      </w:pPr>
      <w:r w:rsidRPr="00280424">
        <w:rPr>
          <w:sz w:val="26"/>
          <w:szCs w:val="26"/>
        </w:rPr>
        <w:t>Koledar vseh prireditev Tedna vseživljenjskega učenja je dostopen na spletni strani Andragoškega centra Slovenije (</w:t>
      </w:r>
      <w:hyperlink r:id="rId6" w:history="1">
        <w:r w:rsidRPr="00280424">
          <w:rPr>
            <w:rStyle w:val="Hiperpovezava"/>
            <w:sz w:val="26"/>
            <w:szCs w:val="26"/>
          </w:rPr>
          <w:t>tvu.acs.si</w:t>
        </w:r>
      </w:hyperlink>
      <w:r w:rsidRPr="00280424">
        <w:rPr>
          <w:sz w:val="26"/>
          <w:szCs w:val="26"/>
        </w:rPr>
        <w:t xml:space="preserve">), za tekoče informacije o TVU dogodkih v Beli krajini pa spremljajte spletno stran in </w:t>
      </w:r>
      <w:proofErr w:type="spellStart"/>
      <w:r w:rsidRPr="00280424">
        <w:rPr>
          <w:sz w:val="26"/>
          <w:szCs w:val="26"/>
        </w:rPr>
        <w:t>fb</w:t>
      </w:r>
      <w:proofErr w:type="spellEnd"/>
      <w:r w:rsidRPr="00280424">
        <w:rPr>
          <w:sz w:val="26"/>
          <w:szCs w:val="26"/>
        </w:rPr>
        <w:t xml:space="preserve"> profil ZIK Črnomelj (</w:t>
      </w:r>
      <w:hyperlink r:id="rId7" w:history="1">
        <w:r w:rsidRPr="00280424">
          <w:rPr>
            <w:rStyle w:val="Hiperpovezava"/>
            <w:sz w:val="26"/>
            <w:szCs w:val="26"/>
          </w:rPr>
          <w:t>www.zik-crnomelj.eu</w:t>
        </w:r>
      </w:hyperlink>
      <w:r w:rsidRPr="00280424">
        <w:rPr>
          <w:sz w:val="26"/>
          <w:szCs w:val="26"/>
        </w:rPr>
        <w:t>).</w:t>
      </w:r>
      <w:r w:rsidR="00280424">
        <w:rPr>
          <w:sz w:val="28"/>
          <w:szCs w:val="28"/>
        </w:rPr>
        <w:br/>
      </w:r>
    </w:p>
    <w:sectPr w:rsidR="00FE576D" w:rsidRPr="00486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01" w:rsidRDefault="00B33801" w:rsidP="0048611A">
      <w:pPr>
        <w:spacing w:after="0" w:line="240" w:lineRule="auto"/>
      </w:pPr>
      <w:r>
        <w:separator/>
      </w:r>
    </w:p>
  </w:endnote>
  <w:endnote w:type="continuationSeparator" w:id="0">
    <w:p w:rsidR="00B33801" w:rsidRDefault="00B33801" w:rsidP="004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01" w:rsidRDefault="00B33801" w:rsidP="0048611A">
      <w:pPr>
        <w:spacing w:after="0" w:line="240" w:lineRule="auto"/>
      </w:pPr>
      <w:r>
        <w:separator/>
      </w:r>
    </w:p>
  </w:footnote>
  <w:footnote w:type="continuationSeparator" w:id="0">
    <w:p w:rsidR="00B33801" w:rsidRDefault="00B33801" w:rsidP="004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1A" w:rsidRDefault="0048611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278765</wp:posOffset>
          </wp:positionV>
          <wp:extent cx="2619375" cy="345613"/>
          <wp:effectExtent l="0" t="0" r="0" b="0"/>
          <wp:wrapTight wrapText="bothSides">
            <wp:wrapPolygon edited="0">
              <wp:start x="6284" y="0"/>
              <wp:lineTo x="0" y="0"/>
              <wp:lineTo x="0" y="7147"/>
              <wp:lineTo x="157" y="20250"/>
              <wp:lineTo x="11153" y="20250"/>
              <wp:lineTo x="21364" y="17868"/>
              <wp:lineTo x="21364" y="3574"/>
              <wp:lineTo x="16337" y="0"/>
              <wp:lineTo x="6284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ada logot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345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1252855</wp:posOffset>
          </wp:positionH>
          <wp:positionV relativeFrom="paragraph">
            <wp:posOffset>83820</wp:posOffset>
          </wp:positionV>
          <wp:extent cx="608965" cy="742950"/>
          <wp:effectExtent l="0" t="0" r="635" b="0"/>
          <wp:wrapTight wrapText="bothSides">
            <wp:wrapPolygon edited="0">
              <wp:start x="0" y="0"/>
              <wp:lineTo x="0" y="21046"/>
              <wp:lineTo x="20947" y="21046"/>
              <wp:lineTo x="20947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TVU_20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83820</wp:posOffset>
          </wp:positionV>
          <wp:extent cx="1112520" cy="704850"/>
          <wp:effectExtent l="0" t="0" r="0" b="0"/>
          <wp:wrapTight wrapText="bothSides">
            <wp:wrapPolygon edited="0">
              <wp:start x="0" y="0"/>
              <wp:lineTo x="0" y="21016"/>
              <wp:lineTo x="21082" y="21016"/>
              <wp:lineTo x="21082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167005</wp:posOffset>
          </wp:positionV>
          <wp:extent cx="902335" cy="435610"/>
          <wp:effectExtent l="0" t="0" r="0" b="2540"/>
          <wp:wrapTight wrapText="bothSides">
            <wp:wrapPolygon edited="0">
              <wp:start x="4560" y="0"/>
              <wp:lineTo x="0" y="6612"/>
              <wp:lineTo x="0" y="7557"/>
              <wp:lineTo x="5016" y="15114"/>
              <wp:lineTo x="5016" y="20781"/>
              <wp:lineTo x="20977" y="20781"/>
              <wp:lineTo x="20977" y="13224"/>
              <wp:lineTo x="8664" y="0"/>
              <wp:lineTo x="456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nudimo odraslim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1A"/>
    <w:rsid w:val="00106EB4"/>
    <w:rsid w:val="001F0F0C"/>
    <w:rsid w:val="00280424"/>
    <w:rsid w:val="00423D72"/>
    <w:rsid w:val="00440B01"/>
    <w:rsid w:val="0048611A"/>
    <w:rsid w:val="008A5C75"/>
    <w:rsid w:val="00B33801"/>
    <w:rsid w:val="00B470F9"/>
    <w:rsid w:val="00C16521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B08D84-9B70-4487-AA4E-0A38F267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86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611A"/>
  </w:style>
  <w:style w:type="paragraph" w:styleId="Noga">
    <w:name w:val="footer"/>
    <w:basedOn w:val="Navaden"/>
    <w:link w:val="NogaZnak"/>
    <w:uiPriority w:val="99"/>
    <w:unhideWhenUsed/>
    <w:rsid w:val="00486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611A"/>
  </w:style>
  <w:style w:type="character" w:styleId="Hiperpovezava">
    <w:name w:val="Hyperlink"/>
    <w:basedOn w:val="Privzetapisavaodstavka"/>
    <w:uiPriority w:val="99"/>
    <w:unhideWhenUsed/>
    <w:rsid w:val="00FE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www.zik-crnomelj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vu.acs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5</cp:revision>
  <dcterms:created xsi:type="dcterms:W3CDTF">2017-05-12T07:15:00Z</dcterms:created>
  <dcterms:modified xsi:type="dcterms:W3CDTF">2017-05-12T11:44:00Z</dcterms:modified>
</cp:coreProperties>
</file>